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ACF23">
      <w:pPr>
        <w:spacing w:after="100"/>
        <w:jc w:val="center"/>
      </w:pPr>
      <w:r>
        <w:rPr>
          <w:b/>
          <w:bCs/>
          <w:sz w:val="32"/>
          <w:szCs w:val="32"/>
        </w:rPr>
        <w:t>Viva a Vida Foundation — Privacy Policy</w:t>
      </w:r>
    </w:p>
    <w:p w14:paraId="4A41DE99">
      <w:pPr>
        <w:pStyle w:val="2"/>
        <w:spacing w:before="280" w:after="140"/>
      </w:pPr>
      <w:bookmarkStart w:id="0" w:name="_GoBack"/>
      <w:bookmarkEnd w:id="0"/>
      <w:r>
        <w:t>1. Introduction</w:t>
      </w:r>
    </w:p>
    <w:p w14:paraId="2633E1AC">
      <w:pPr>
        <w:spacing w:after="140"/>
      </w:pPr>
      <w:r>
        <w:t>Viva a Vida Foundation ("we," "us," or "our") operates the website vivaavidafoundation.com (the "Site"). This Privacy Policy explains what personal information we collect, how we use it, and the choices you have. By using the Site, you agree to the practices described here.</w:t>
      </w:r>
    </w:p>
    <w:p w14:paraId="47F50E31">
      <w:pPr>
        <w:pStyle w:val="2"/>
        <w:spacing w:before="280" w:after="140"/>
      </w:pPr>
      <w:r>
        <w:t>2. Information We Collect</w:t>
      </w:r>
    </w:p>
    <w:p w14:paraId="3CD165F8">
      <w:pPr>
        <w:pStyle w:val="3"/>
        <w:spacing w:before="220" w:after="100"/>
      </w:pPr>
      <w:r>
        <w:t>Information you provide to us</w:t>
      </w:r>
    </w:p>
    <w:p w14:paraId="39B9C26B">
      <w:pPr>
        <w:pStyle w:val="16"/>
        <w:numPr>
          <w:ilvl w:val="0"/>
          <w:numId w:val="1"/>
        </w:numPr>
        <w:spacing w:after="80"/>
      </w:pPr>
      <w:r>
        <w:t>Contact details you submit through forms (name, email address, phone number, mailing address)</w:t>
      </w:r>
    </w:p>
    <w:p w14:paraId="3B8D934A">
      <w:pPr>
        <w:pStyle w:val="16"/>
        <w:numPr>
          <w:ilvl w:val="0"/>
          <w:numId w:val="1"/>
        </w:numPr>
        <w:spacing w:after="80"/>
      </w:pPr>
      <w:r>
        <w:t>Information provided when making a donation (payment details are processed by our third-party payment processor and are not stored by us)</w:t>
      </w:r>
    </w:p>
    <w:p w14:paraId="644F807B">
      <w:pPr>
        <w:pStyle w:val="16"/>
        <w:numPr>
          <w:ilvl w:val="0"/>
          <w:numId w:val="1"/>
        </w:numPr>
        <w:spacing w:after="80"/>
      </w:pPr>
      <w:r>
        <w:t>Information submitted when signing up for our newsletter or volunteering</w:t>
      </w:r>
    </w:p>
    <w:p w14:paraId="5A57EF80">
      <w:pPr>
        <w:pStyle w:val="16"/>
        <w:numPr>
          <w:ilvl w:val="0"/>
          <w:numId w:val="1"/>
        </w:numPr>
        <w:spacing w:after="80"/>
      </w:pPr>
      <w:r>
        <w:t>Any messages, feedback, or correspondence you send us</w:t>
      </w:r>
    </w:p>
    <w:p w14:paraId="324CFED5">
      <w:pPr>
        <w:pStyle w:val="3"/>
        <w:spacing w:before="220" w:after="100"/>
      </w:pPr>
      <w:r>
        <w:t>Information collected automatically</w:t>
      </w:r>
    </w:p>
    <w:p w14:paraId="0D447EAA">
      <w:pPr>
        <w:pStyle w:val="16"/>
        <w:numPr>
          <w:ilvl w:val="0"/>
          <w:numId w:val="1"/>
        </w:numPr>
        <w:spacing w:after="80"/>
      </w:pPr>
      <w:r>
        <w:t>IP address, browser type, device information, and pages visited</w:t>
      </w:r>
    </w:p>
    <w:p w14:paraId="0785C302">
      <w:pPr>
        <w:pStyle w:val="16"/>
        <w:numPr>
          <w:ilvl w:val="0"/>
          <w:numId w:val="1"/>
        </w:numPr>
        <w:spacing w:after="80"/>
      </w:pPr>
      <w:r>
        <w:t>Cookies and similar tracking technologies (see Section 6)</w:t>
      </w:r>
    </w:p>
    <w:p w14:paraId="14CB25D4">
      <w:pPr>
        <w:pStyle w:val="2"/>
        <w:spacing w:before="280" w:after="140"/>
      </w:pPr>
      <w:r>
        <w:t>3. How We Use Your Information</w:t>
      </w:r>
    </w:p>
    <w:p w14:paraId="47FF9EAA">
      <w:pPr>
        <w:pStyle w:val="16"/>
        <w:numPr>
          <w:ilvl w:val="0"/>
          <w:numId w:val="1"/>
        </w:numPr>
        <w:spacing w:after="80"/>
      </w:pPr>
      <w:r>
        <w:t>To respond to inquiries and provide support</w:t>
      </w:r>
    </w:p>
    <w:p w14:paraId="4DD64073">
      <w:pPr>
        <w:pStyle w:val="16"/>
        <w:numPr>
          <w:ilvl w:val="0"/>
          <w:numId w:val="1"/>
        </w:numPr>
        <w:spacing w:after="80"/>
      </w:pPr>
      <w:r>
        <w:t>To process and acknowledge donations</w:t>
      </w:r>
    </w:p>
    <w:p w14:paraId="55667087">
      <w:pPr>
        <w:pStyle w:val="16"/>
        <w:numPr>
          <w:ilvl w:val="0"/>
          <w:numId w:val="1"/>
        </w:numPr>
        <w:spacing w:after="80"/>
      </w:pPr>
      <w:r>
        <w:t>To send newsletters or updates, where you have opted in</w:t>
      </w:r>
    </w:p>
    <w:p w14:paraId="072C5F9D">
      <w:pPr>
        <w:pStyle w:val="16"/>
        <w:numPr>
          <w:ilvl w:val="0"/>
          <w:numId w:val="1"/>
        </w:numPr>
        <w:spacing w:after="80"/>
      </w:pPr>
      <w:r>
        <w:t>To coordinate volunteer activities and communications</w:t>
      </w:r>
    </w:p>
    <w:p w14:paraId="54C605B1">
      <w:pPr>
        <w:pStyle w:val="16"/>
        <w:numPr>
          <w:ilvl w:val="0"/>
          <w:numId w:val="1"/>
        </w:numPr>
        <w:spacing w:after="80"/>
      </w:pPr>
      <w:r>
        <w:t>To maintain, secure, and improve the Site</w:t>
      </w:r>
    </w:p>
    <w:p w14:paraId="62470E24">
      <w:pPr>
        <w:pStyle w:val="16"/>
        <w:numPr>
          <w:ilvl w:val="0"/>
          <w:numId w:val="1"/>
        </w:numPr>
        <w:spacing w:after="80"/>
      </w:pPr>
      <w:r>
        <w:t>To comply with legal obligations</w:t>
      </w:r>
    </w:p>
    <w:p w14:paraId="1B50925D">
      <w:pPr>
        <w:pStyle w:val="2"/>
        <w:spacing w:before="280" w:after="140"/>
      </w:pPr>
      <w:r>
        <w:t>4. How We Share Information</w:t>
      </w:r>
    </w:p>
    <w:p w14:paraId="3F8028BD">
      <w:pPr>
        <w:spacing w:after="140"/>
      </w:pPr>
      <w:r>
        <w:t>We do not sell your personal information. We may share information with:</w:t>
      </w:r>
    </w:p>
    <w:p w14:paraId="5B1DD19E">
      <w:pPr>
        <w:pStyle w:val="16"/>
        <w:numPr>
          <w:ilvl w:val="0"/>
          <w:numId w:val="1"/>
        </w:numPr>
        <w:spacing w:after="80"/>
      </w:pPr>
      <w:r>
        <w:t>Service providers who help us operate the Site, process donations, or send communications (e.g., payment processors, email platforms, website hosting), who are only permitted to use it to perform services for us</w:t>
      </w:r>
    </w:p>
    <w:p w14:paraId="5E6AE6E0">
      <w:pPr>
        <w:pStyle w:val="16"/>
        <w:numPr>
          <w:ilvl w:val="0"/>
          <w:numId w:val="1"/>
        </w:numPr>
        <w:spacing w:after="80"/>
      </w:pPr>
      <w:r>
        <w:t>Authorities or third parties where required by law or to protect our rights, users, or the public</w:t>
      </w:r>
    </w:p>
    <w:p w14:paraId="42112382">
      <w:pPr>
        <w:pStyle w:val="16"/>
        <w:numPr>
          <w:ilvl w:val="0"/>
          <w:numId w:val="1"/>
        </w:numPr>
        <w:spacing w:after="80"/>
      </w:pPr>
      <w:r>
        <w:t>Successor organizations in the event of a merger, reorganization, or transfer of assets</w:t>
      </w:r>
    </w:p>
    <w:p w14:paraId="22B04614">
      <w:pPr>
        <w:pStyle w:val="2"/>
        <w:spacing w:before="280" w:after="140"/>
      </w:pPr>
      <w:r>
        <w:t>5. Data Retention and Security</w:t>
      </w:r>
    </w:p>
    <w:p w14:paraId="0CAB9902">
      <w:pPr>
        <w:spacing w:after="140"/>
      </w:pPr>
      <w:r>
        <w:t>We retain personal information only as long as necessary for the purposes described in this Policy or as required by law. We use reasonable administrative and technical safeguards to protect your information, but no method of transmission or storage is completely secure.</w:t>
      </w:r>
    </w:p>
    <w:p w14:paraId="0EECAA9C">
      <w:pPr>
        <w:pStyle w:val="2"/>
        <w:spacing w:before="280" w:after="140"/>
      </w:pPr>
      <w:r>
        <w:t>6. Cookies and Tracking</w:t>
      </w:r>
    </w:p>
    <w:p w14:paraId="6B063880">
      <w:pPr>
        <w:spacing w:after="140"/>
      </w:pPr>
      <w:r>
        <w:t>The Site may use cookies and similar technologies to remember preferences, understand how visitors use the Site, and improve functionality. You can control cookies through your browser settings; disabling cookies may affect some features of the Site.</w:t>
      </w:r>
    </w:p>
    <w:p w14:paraId="7BBC779A">
      <w:pPr>
        <w:pStyle w:val="2"/>
        <w:spacing w:before="280" w:after="140"/>
      </w:pPr>
      <w:r>
        <w:t>7. Your Rights and Choices</w:t>
      </w:r>
    </w:p>
    <w:p w14:paraId="5F2441A3">
      <w:pPr>
        <w:pStyle w:val="16"/>
        <w:numPr>
          <w:ilvl w:val="0"/>
          <w:numId w:val="1"/>
        </w:numPr>
        <w:spacing w:after="80"/>
      </w:pPr>
      <w:r>
        <w:t>You may request access to, correction of, or deletion of the personal information we hold about you</w:t>
      </w:r>
    </w:p>
    <w:p w14:paraId="539CC6F0">
      <w:pPr>
        <w:pStyle w:val="16"/>
        <w:numPr>
          <w:ilvl w:val="0"/>
          <w:numId w:val="1"/>
        </w:numPr>
        <w:spacing w:after="80"/>
      </w:pPr>
      <w:r>
        <w:t>You may unsubscribe from our newsletter at any time using the link in any email</w:t>
      </w:r>
    </w:p>
    <w:p w14:paraId="6EFBABBC">
      <w:pPr>
        <w:pStyle w:val="16"/>
        <w:numPr>
          <w:ilvl w:val="0"/>
          <w:numId w:val="1"/>
        </w:numPr>
        <w:spacing w:after="80"/>
      </w:pPr>
      <w:r>
        <w:t>Depending on your location, you may have additional rights under applicable data protection laws</w:t>
      </w:r>
    </w:p>
    <w:p w14:paraId="77C82C22">
      <w:pPr>
        <w:spacing w:after="140"/>
      </w:pPr>
      <w:r>
        <w:t>To exercise any of these rights, contact us at office.vivavidafoundation@gmail.com.</w:t>
      </w:r>
    </w:p>
    <w:p w14:paraId="01A67821">
      <w:pPr>
        <w:pStyle w:val="2"/>
        <w:spacing w:before="280" w:after="140"/>
      </w:pPr>
      <w:r>
        <w:t>8. Children's Privacy</w:t>
      </w:r>
    </w:p>
    <w:p w14:paraId="0B82AFBB">
      <w:pPr>
        <w:spacing w:after="140"/>
      </w:pPr>
      <w:r>
        <w:t>The Site is not directed at children under 13, and we do not knowingly collect personal information from children under 13. If we learn we have inadvertently collected such information, we will delete it.</w:t>
      </w:r>
    </w:p>
    <w:p w14:paraId="53959AC2">
      <w:pPr>
        <w:pStyle w:val="2"/>
        <w:spacing w:before="280" w:after="140"/>
      </w:pPr>
      <w:r>
        <w:t>9. Third-Party Links</w:t>
      </w:r>
    </w:p>
    <w:p w14:paraId="56A57213">
      <w:pPr>
        <w:spacing w:after="140"/>
      </w:pPr>
      <w:r>
        <w:t>The Site may contain links to third-party websites. We are not responsible for the privacy practices of those sites and encourage you to review their policies.</w:t>
      </w:r>
    </w:p>
    <w:p w14:paraId="0342715D">
      <w:pPr>
        <w:pStyle w:val="2"/>
        <w:spacing w:before="280" w:after="140"/>
      </w:pPr>
      <w:r>
        <w:t>10. Changes to This Policy</w:t>
      </w:r>
    </w:p>
    <w:p w14:paraId="0DD18BC1">
      <w:pPr>
        <w:spacing w:after="140"/>
      </w:pPr>
      <w:r>
        <w:t>We may update this Privacy Policy from time to time. Changes will be posted on this page with a revised effective date.</w:t>
      </w:r>
    </w:p>
    <w:p w14:paraId="62E0E489">
      <w:pPr>
        <w:pStyle w:val="2"/>
        <w:spacing w:before="280" w:after="140"/>
      </w:pPr>
      <w:r>
        <w:t>11. Contact Us</w:t>
      </w:r>
    </w:p>
    <w:p w14:paraId="6F64034E">
      <w:pPr>
        <w:spacing w:after="140"/>
      </w:pPr>
      <w:r>
        <w:t>If you have questions about this Privacy Policy, please contact us at office.vivavidafoundation@gmail.com.</w:t>
      </w:r>
    </w:p>
    <w:sectPr>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720" w:hanging="360"/>
      </w:pPr>
    </w:lvl>
    <w:lvl w:ilvl="1" w:tentative="0">
      <w:start w:val="1"/>
      <w:numFmt w:val="bullet"/>
      <w:lvlText w:val="○"/>
      <w:lvlJc w:val="left"/>
      <w:pPr>
        <w:ind w:left="1440" w:hanging="360"/>
      </w:pPr>
    </w:lvl>
    <w:lvl w:ilvl="2" w:tentative="0">
      <w:start w:val="1"/>
      <w:numFmt w:val="bullet"/>
      <w:lvlText w:val="■"/>
      <w:lvlJc w:val="left"/>
      <w:pPr>
        <w:ind w:left="2160" w:hanging="360"/>
      </w:pPr>
    </w:lvl>
    <w:lvl w:ilvl="3" w:tentative="0">
      <w:start w:val="1"/>
      <w:numFmt w:val="bullet"/>
      <w:lvlText w:val="●"/>
      <w:lvlJc w:val="left"/>
      <w:pPr>
        <w:ind w:left="2880" w:hanging="360"/>
      </w:pPr>
    </w:lvl>
    <w:lvl w:ilvl="4" w:tentative="0">
      <w:start w:val="1"/>
      <w:numFmt w:val="bullet"/>
      <w:lvlText w:val="○"/>
      <w:lvlJc w:val="left"/>
      <w:pPr>
        <w:ind w:left="3600" w:hanging="360"/>
      </w:pPr>
    </w:lvl>
    <w:lvl w:ilvl="5" w:tentative="0">
      <w:start w:val="1"/>
      <w:numFmt w:val="bullet"/>
      <w:lvlText w:val="■"/>
      <w:lvlJc w:val="left"/>
      <w:pPr>
        <w:ind w:left="4320" w:hanging="360"/>
      </w:pPr>
    </w:lvl>
    <w:lvl w:ilvl="6" w:tentative="0">
      <w:start w:val="1"/>
      <w:numFmt w:val="bullet"/>
      <w:lvlText w:val="●"/>
      <w:lvlJc w:val="left"/>
      <w:pPr>
        <w:ind w:left="5040" w:hanging="360"/>
      </w:pPr>
    </w:lvl>
    <w:lvl w:ilvl="7" w:tentative="0">
      <w:start w:val="1"/>
      <w:numFmt w:val="bullet"/>
      <w:lvlText w:val="●"/>
      <w:lvlJc w:val="left"/>
      <w:pPr>
        <w:ind w:left="5760" w:hanging="360"/>
      </w:pPr>
    </w:lvl>
    <w:lvl w:ilvl="8" w:tentative="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ompat>
    <w:compatSetting w:name="compatibilityMode" w:uri="http://schemas.microsoft.com/office/word" w:val="15"/>
  </w:compat>
  <w:rsids>
    <w:rsidRoot w:val="00000000"/>
    <w:rsid w:val="0A9358E8"/>
    <w:rsid w:val="5B705D94"/>
    <w:rsid w:val="6AD661F0"/>
    <w:rsid w:val="75C271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paragraph" w:styleId="2">
    <w:name w:val="heading 1"/>
    <w:next w:val="1"/>
    <w:qFormat/>
    <w:uiPriority w:val="0"/>
    <w:rPr>
      <w:color w:val="2E74B5"/>
      <w:sz w:val="32"/>
      <w:szCs w:val="32"/>
    </w:rPr>
  </w:style>
  <w:style w:type="paragraph" w:styleId="3">
    <w:name w:val="heading 2"/>
    <w:next w:val="1"/>
    <w:qFormat/>
    <w:uiPriority w:val="0"/>
    <w:rPr>
      <w:color w:val="2E74B5"/>
      <w:sz w:val="26"/>
      <w:szCs w:val="26"/>
    </w:rPr>
  </w:style>
  <w:style w:type="paragraph" w:styleId="4">
    <w:name w:val="heading 3"/>
    <w:next w:val="1"/>
    <w:qFormat/>
    <w:uiPriority w:val="0"/>
    <w:rPr>
      <w:color w:val="1F4D78"/>
      <w:sz w:val="24"/>
      <w:szCs w:val="24"/>
    </w:rPr>
  </w:style>
  <w:style w:type="paragraph" w:styleId="5">
    <w:name w:val="heading 4"/>
    <w:next w:val="1"/>
    <w:qFormat/>
    <w:uiPriority w:val="0"/>
    <w:rPr>
      <w:i/>
      <w:iCs/>
      <w:color w:val="2E74B5"/>
      <w:sz w:val="21"/>
      <w:szCs w:val="22"/>
    </w:rPr>
  </w:style>
  <w:style w:type="paragraph" w:styleId="6">
    <w:name w:val="heading 5"/>
    <w:next w:val="1"/>
    <w:qFormat/>
    <w:uiPriority w:val="0"/>
    <w:rPr>
      <w:color w:val="2E74B5"/>
      <w:sz w:val="21"/>
      <w:szCs w:val="22"/>
    </w:rPr>
  </w:style>
  <w:style w:type="paragraph" w:styleId="7">
    <w:name w:val="heading 6"/>
    <w:next w:val="1"/>
    <w:qFormat/>
    <w:uiPriority w:val="0"/>
    <w:rPr>
      <w:color w:val="1F4D78"/>
      <w:sz w:val="21"/>
      <w:szCs w:val="22"/>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ndnote reference"/>
    <w:semiHidden/>
    <w:unhideWhenUsed/>
    <w:uiPriority w:val="99"/>
    <w:rPr>
      <w:vertAlign w:val="superscript"/>
    </w:rPr>
  </w:style>
  <w:style w:type="paragraph" w:styleId="11">
    <w:name w:val="endnote text"/>
    <w:link w:val="18"/>
    <w:semiHidden/>
    <w:unhideWhenUsed/>
    <w:qFormat/>
    <w:uiPriority w:val="99"/>
    <w:pPr>
      <w:spacing w:after="0" w:line="240" w:lineRule="auto"/>
    </w:pPr>
    <w:rPr>
      <w:sz w:val="20"/>
      <w:szCs w:val="20"/>
    </w:rPr>
  </w:style>
  <w:style w:type="character" w:styleId="12">
    <w:name w:val="footnote reference"/>
    <w:semiHidden/>
    <w:unhideWhenUsed/>
    <w:qFormat/>
    <w:uiPriority w:val="99"/>
    <w:rPr>
      <w:vertAlign w:val="superscript"/>
    </w:rPr>
  </w:style>
  <w:style w:type="paragraph" w:styleId="13">
    <w:name w:val="footnote text"/>
    <w:link w:val="17"/>
    <w:semiHidden/>
    <w:unhideWhenUsed/>
    <w:qFormat/>
    <w:uiPriority w:val="99"/>
    <w:pPr>
      <w:spacing w:after="0" w:line="240" w:lineRule="auto"/>
    </w:pPr>
    <w:rPr>
      <w:sz w:val="20"/>
      <w:szCs w:val="20"/>
    </w:rPr>
  </w:style>
  <w:style w:type="character" w:styleId="14">
    <w:name w:val="Hyperlink"/>
    <w:unhideWhenUsed/>
    <w:qFormat/>
    <w:uiPriority w:val="99"/>
    <w:rPr>
      <w:color w:val="0563C1"/>
      <w:u w:val="single"/>
    </w:rPr>
  </w:style>
  <w:style w:type="paragraph" w:styleId="15">
    <w:name w:val="Title"/>
    <w:qFormat/>
    <w:uiPriority w:val="0"/>
    <w:rPr>
      <w:sz w:val="56"/>
      <w:szCs w:val="56"/>
    </w:rPr>
  </w:style>
  <w:style w:type="paragraph" w:styleId="16">
    <w:name w:val="List Paragraph"/>
    <w:qFormat/>
    <w:uiPriority w:val="0"/>
    <w:rPr>
      <w:sz w:val="21"/>
      <w:szCs w:val="22"/>
    </w:rPr>
  </w:style>
  <w:style w:type="character" w:customStyle="1" w:styleId="17">
    <w:name w:val="Footnote Text Char"/>
    <w:link w:val="13"/>
    <w:semiHidden/>
    <w:unhideWhenUsed/>
    <w:uiPriority w:val="99"/>
    <w:rPr>
      <w:sz w:val="20"/>
      <w:szCs w:val="20"/>
    </w:rPr>
  </w:style>
  <w:style w:type="character" w:customStyle="1" w:styleId="18">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521</Words>
  <Characters>2852</Characters>
  <TotalTime>0</TotalTime>
  <ScaleCrop>false</ScaleCrop>
  <LinksUpToDate>false</LinksUpToDate>
  <CharactersWithSpaces>3331</CharactersWithSpaces>
  <Application>WPS Office_12.1.0.26886_F1E327BC-269C-435d-A152-05C5408002CA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2026-07-10T06:37:00Z</dcterms:created>
  <dc:creator>Un-named</dc:creator>
  <cp:lastModifiedBy>hazzel lynn calpito</cp:lastModifiedBy>
  <dcterms:modified xsi:type="dcterms:W3CDTF">2026-07-10T06:53:04Z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eyJoZGlkIjoiYTc2OWNiYzQ0ZDZjYTkxNWQyZDllYmY2YjhkNGE0YWQiLCJ1c2VySWQiOiI4ODEzODM5OTcyOTExIn0=</vt:lpwstr>
  </property>
  <property fmtid="{D5CDD505-2E9C-101B-9397-08002B2CF9AE}" pid="3" name="KSOProductBuildVer">
    <vt:lpwstr>1033-12.1.0.26886</vt:lpwstr>
  </property>
  <property fmtid="{D5CDD505-2E9C-101B-9397-08002B2CF9AE}" pid="4" name="ICV">
    <vt:lpwstr>F583E02EAFCC4148ACA64BA1C43A9AA6_12</vt:lpwstr>
  </property>
</Properties>
</file>